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06B4" w14:textId="77777777" w:rsidR="00201F98" w:rsidRDefault="00AC4101">
      <w:r>
        <w:rPr>
          <w:rFonts w:eastAsia="Calibri" w:cs="Calibri"/>
          <w:b/>
          <w:color w:val="000000"/>
          <w:sz w:val="48"/>
        </w:rPr>
        <w:t>Pressetext</w:t>
      </w:r>
    </w:p>
    <w:p w14:paraId="191FFC83" w14:textId="77777777" w:rsidR="00201F98" w:rsidRDefault="00201F98"/>
    <w:p w14:paraId="7B26EE40" w14:textId="77777777" w:rsidR="00201F98" w:rsidRDefault="00201F98"/>
    <w:p w14:paraId="1F8F0417" w14:textId="77777777" w:rsidR="00201F98" w:rsidRDefault="00AC4101">
      <w:r>
        <w:rPr>
          <w:rFonts w:eastAsia="Calibri" w:cs="Calibri"/>
          <w:b/>
          <w:color w:val="000000"/>
          <w:sz w:val="48"/>
        </w:rPr>
        <w:t>»Mein Name ist Mensch«</w:t>
      </w:r>
    </w:p>
    <w:p w14:paraId="4C9C9D21" w14:textId="77777777" w:rsidR="00201F98" w:rsidRDefault="00AC4101">
      <w:r>
        <w:rPr>
          <w:rFonts w:eastAsia="Calibri" w:cs="Calibri"/>
          <w:color w:val="000000"/>
          <w:sz w:val="28"/>
        </w:rPr>
        <w:t>75 Jahre Menschenrechte </w:t>
      </w:r>
    </w:p>
    <w:p w14:paraId="2F44CC5D" w14:textId="77777777" w:rsidR="00201F98" w:rsidRDefault="00AC4101">
      <w:r>
        <w:rPr>
          <w:rFonts w:eastAsia="Calibri" w:cs="Calibri"/>
          <w:color w:val="000000"/>
          <w:sz w:val="28"/>
        </w:rPr>
        <w:t>»Allgemeine Erklärung der Menschenrechte« der UN vom 10.Dezember 1948</w:t>
      </w:r>
    </w:p>
    <w:p w14:paraId="7D60C94C" w14:textId="77777777" w:rsidR="00201F98" w:rsidRDefault="00AC4101">
      <w:pPr>
        <w:tabs>
          <w:tab w:val="right" w:pos="18094"/>
          <w:tab w:val="right" w:pos="25662"/>
        </w:tabs>
      </w:pPr>
      <w:r>
        <w:rPr>
          <w:rFonts w:eastAsia="Calibri" w:cs="Calibri"/>
          <w:color w:val="000000"/>
          <w:sz w:val="28"/>
        </w:rPr>
        <w:t xml:space="preserve">Ausstellung mit 30 visuellen Interpretationen von Jochen </w:t>
      </w:r>
      <w:proofErr w:type="spellStart"/>
      <w:r>
        <w:rPr>
          <w:rFonts w:eastAsia="Calibri" w:cs="Calibri"/>
          <w:color w:val="000000"/>
          <w:sz w:val="28"/>
        </w:rPr>
        <w:t>Stankowski</w:t>
      </w:r>
      <w:proofErr w:type="spellEnd"/>
    </w:p>
    <w:p w14:paraId="05176DB0" w14:textId="77777777" w:rsidR="00201F98" w:rsidRDefault="00201F98">
      <w:pPr>
        <w:tabs>
          <w:tab w:val="right" w:pos="18094"/>
          <w:tab w:val="right" w:pos="25662"/>
        </w:tabs>
      </w:pPr>
    </w:p>
    <w:p w14:paraId="6ED79CD3" w14:textId="77777777" w:rsidR="00201F98" w:rsidRDefault="00201F98">
      <w:pPr>
        <w:tabs>
          <w:tab w:val="right" w:pos="18094"/>
          <w:tab w:val="right" w:pos="25662"/>
        </w:tabs>
      </w:pPr>
    </w:p>
    <w:p w14:paraId="60A84B14" w14:textId="77777777" w:rsidR="00201F98" w:rsidRDefault="00201F98">
      <w:pPr>
        <w:tabs>
          <w:tab w:val="right" w:pos="18094"/>
          <w:tab w:val="right" w:pos="25662"/>
        </w:tabs>
      </w:pPr>
    </w:p>
    <w:p w14:paraId="335524FE" w14:textId="77777777" w:rsidR="00201F98" w:rsidRDefault="00AC4101">
      <w:r>
        <w:rPr>
          <w:rFonts w:eastAsia="Calibri" w:cs="Calibri"/>
          <w:b/>
          <w:color w:val="00000A"/>
          <w:sz w:val="28"/>
        </w:rPr>
        <w:t>Sind wir auf einem guten Weg?</w:t>
      </w:r>
    </w:p>
    <w:p w14:paraId="6478FF3C" w14:textId="77777777" w:rsidR="00201F98" w:rsidRDefault="00201F98"/>
    <w:p w14:paraId="10E48E45" w14:textId="77777777" w:rsidR="00201F98" w:rsidRDefault="00AC4101">
      <w:r>
        <w:rPr>
          <w:rFonts w:eastAsia="Calibri" w:cs="Calibri"/>
          <w:color w:val="00000A"/>
          <w:sz w:val="24"/>
        </w:rPr>
        <w:t xml:space="preserve">Dem Recht auf </w:t>
      </w:r>
      <w:r>
        <w:rPr>
          <w:rFonts w:eastAsia="Calibri" w:cs="Calibri"/>
          <w:color w:val="00000A"/>
          <w:sz w:val="24"/>
        </w:rPr>
        <w:t>Menschenwürde und Freiheit stand in der Geschichte stets das Recht des Stärkeren im Weg. Menschenrechte mussten erkämpft werden gegen die Machtinteressen und Beharrungskräfte ihrer jeweiligen Zeit. Trotz Verfolgung und unter großen Opfern. Die Idee, dass a</w:t>
      </w:r>
      <w:r>
        <w:rPr>
          <w:rFonts w:eastAsia="Calibri" w:cs="Calibri"/>
          <w:color w:val="00000A"/>
          <w:sz w:val="24"/>
        </w:rPr>
        <w:t>lle Staatsgewalt vom Volk und nicht von Gott und Königen von Gottes Gnaden auszugehen hat, wurde im Zeitalter der Aufklärung gegen den heftigen Widerstand der Herrschenden, der Kirchen, des Adels erstritten.</w:t>
      </w:r>
    </w:p>
    <w:p w14:paraId="2B32AF01" w14:textId="77777777" w:rsidR="00201F98" w:rsidRDefault="00201F98"/>
    <w:p w14:paraId="52708D35" w14:textId="77777777" w:rsidR="00201F98" w:rsidRDefault="00AC4101">
      <w:r>
        <w:rPr>
          <w:rFonts w:eastAsia="Calibri" w:cs="Calibri"/>
          <w:color w:val="00000A"/>
          <w:sz w:val="24"/>
        </w:rPr>
        <w:t>Ein Grundstein demokratischer Verfassungen war</w:t>
      </w:r>
      <w:r>
        <w:rPr>
          <w:rFonts w:eastAsia="Calibri" w:cs="Calibri"/>
          <w:color w:val="00000A"/>
          <w:sz w:val="24"/>
        </w:rPr>
        <w:t xml:space="preserve"> neben der Entwicklung der Demokratie in den USA die im Zuge der französischen Revolution proklamierte Erklärung der Menschen- und Bürgerrechte von 1789, die Grundrechte wie Freiheit, Eigentum, Sicherheit und Widerstand gegen Unterdrückung in siebzehn Arti</w:t>
      </w:r>
      <w:r>
        <w:rPr>
          <w:rFonts w:eastAsia="Calibri" w:cs="Calibri"/>
          <w:color w:val="00000A"/>
          <w:sz w:val="24"/>
        </w:rPr>
        <w:t>keln festschrieb. Sie zählt heute zum Weltdokumentenerbe und beeinflusste maßgeblich sowohl die Allgemeine Erklärung der Menschenrechte von 1948 als auch diverse Verfassungen der westlichen Welt, darunter die deutsche. Ihre wichtigste Botschaft lautete: So</w:t>
      </w:r>
      <w:r>
        <w:rPr>
          <w:rFonts w:eastAsia="Calibri" w:cs="Calibri"/>
          <w:color w:val="00000A"/>
          <w:sz w:val="24"/>
        </w:rPr>
        <w:t>uverän ist nicht mehr der Herrschende, sondern das Volk. Zweck des Staates sei das Wohl der Bürger und die Gewährleistung ihrer unantastbaren Menschenrechte. Der Mensch als Maß aller Dinge einer neuen normativen Ethik - wie das in der Allgemeinen Erklärung</w:t>
      </w:r>
      <w:r>
        <w:rPr>
          <w:rFonts w:eastAsia="Calibri" w:cs="Calibri"/>
          <w:color w:val="00000A"/>
          <w:sz w:val="24"/>
        </w:rPr>
        <w:t xml:space="preserve"> der Menschenrechte von 1948 und in der UNO Charta zum Ausdruck kommt. Seitdem sind Friedenssicherung und der Schutz der Menschenwürde unlösbar verbunden.</w:t>
      </w:r>
    </w:p>
    <w:p w14:paraId="42E60DE9" w14:textId="77777777" w:rsidR="00201F98" w:rsidRDefault="00201F98"/>
    <w:p w14:paraId="0EB06D74" w14:textId="5E7CFCA5" w:rsidR="00201F98" w:rsidRDefault="00AC4101">
      <w:r>
        <w:rPr>
          <w:rFonts w:eastAsia="Calibri" w:cs="Calibri"/>
          <w:color w:val="00000A"/>
          <w:sz w:val="24"/>
        </w:rPr>
        <w:t>Ich würde gerne wissen, was in den Geschichtsbüchern künftiger Generationen zu lesen sein wird über</w:t>
      </w:r>
      <w:r>
        <w:rPr>
          <w:rFonts w:eastAsia="Calibri" w:cs="Calibri"/>
          <w:color w:val="00000A"/>
          <w:sz w:val="24"/>
        </w:rPr>
        <w:t xml:space="preserve"> die Fortschritte der Menschenrechte am Anfang des 21. Jahrhunderts. Sind wir auf einem guten Weg? Wir haben in den letzten Jahrzehnten viel erreicht trotz aller Rückschläge. Aber das reicht nicht.</w:t>
      </w:r>
    </w:p>
    <w:p w14:paraId="2163AB66" w14:textId="77777777" w:rsidR="00201F98" w:rsidRDefault="00201F98"/>
    <w:p w14:paraId="07B31AA3" w14:textId="77777777" w:rsidR="00201F98" w:rsidRDefault="00AC4101">
      <w:r>
        <w:rPr>
          <w:rFonts w:eastAsia="Calibri" w:cs="Calibri"/>
          <w:color w:val="00000A"/>
          <w:sz w:val="24"/>
        </w:rPr>
        <w:t>Ge</w:t>
      </w:r>
      <w:r>
        <w:rPr>
          <w:rFonts w:eastAsia="Calibri" w:cs="Calibri"/>
          <w:color w:val="00000A"/>
          <w:sz w:val="24"/>
        </w:rPr>
        <w:t>rhart Baum, Bundesinnenminister a.D.</w:t>
      </w:r>
    </w:p>
    <w:p w14:paraId="7D1183A0" w14:textId="77777777" w:rsidR="00201F98" w:rsidRDefault="00201F98"/>
    <w:p w14:paraId="23F39BF8" w14:textId="77777777" w:rsidR="00201F98" w:rsidRDefault="00201F98"/>
    <w:p w14:paraId="53B342E6" w14:textId="77777777" w:rsidR="00201F98" w:rsidRDefault="00201F98"/>
    <w:p w14:paraId="1F1A482D" w14:textId="77777777" w:rsidR="00201F98" w:rsidRDefault="00AC4101">
      <w:pPr>
        <w:tabs>
          <w:tab w:val="right" w:pos="18094"/>
          <w:tab w:val="right" w:pos="25662"/>
        </w:tabs>
      </w:pPr>
      <w:r>
        <w:rPr>
          <w:rFonts w:eastAsia="Calibri" w:cs="Calibri"/>
          <w:b/>
          <w:color w:val="00000A"/>
          <w:sz w:val="28"/>
        </w:rPr>
        <w:t xml:space="preserve">Die </w:t>
      </w:r>
      <w:proofErr w:type="spellStart"/>
      <w:r>
        <w:rPr>
          <w:rFonts w:eastAsia="Calibri" w:cs="Calibri"/>
          <w:b/>
          <w:color w:val="00000A"/>
          <w:sz w:val="28"/>
        </w:rPr>
        <w:t>MenschenRechte</w:t>
      </w:r>
      <w:proofErr w:type="spellEnd"/>
    </w:p>
    <w:p w14:paraId="4E4F98EC" w14:textId="3EC1220E" w:rsidR="00201F98" w:rsidRDefault="00AC4101">
      <w:pPr>
        <w:tabs>
          <w:tab w:val="left" w:pos="1136"/>
          <w:tab w:val="right" w:pos="18094"/>
          <w:tab w:val="right" w:pos="25662"/>
        </w:tabs>
      </w:pPr>
      <w:r>
        <w:rPr>
          <w:rFonts w:eastAsia="Calibri" w:cs="Calibri"/>
          <w:color w:val="00000A"/>
        </w:rPr>
        <w:t>sind die Basis der Gesellschaft, sind Richtschnur und Maßstab des Zusammenlebens der Menschen. Die Menschenrechte sind für Staat und Politik Grundlegung ihres Handelns und ihrer Verantwortung gege</w:t>
      </w:r>
      <w:r>
        <w:rPr>
          <w:rFonts w:eastAsia="Calibri" w:cs="Calibri"/>
          <w:color w:val="00000A"/>
        </w:rPr>
        <w:t>nüber allen Bürger</w:t>
      </w:r>
      <w:r w:rsidR="00607CFD">
        <w:rPr>
          <w:rFonts w:eastAsia="Calibri" w:cs="Calibri"/>
          <w:color w:val="00000A"/>
        </w:rPr>
        <w:t>i</w:t>
      </w:r>
      <w:r>
        <w:rPr>
          <w:rFonts w:eastAsia="Calibri" w:cs="Calibri"/>
          <w:color w:val="00000A"/>
        </w:rPr>
        <w:t>nnen. Und so wie der Staat und seine Vertreter ihr Handeln an diesen Maximen auszurichten haben, haben sich auch die Bürger</w:t>
      </w:r>
      <w:r w:rsidR="00607CFD">
        <w:rPr>
          <w:rFonts w:eastAsia="Calibri" w:cs="Calibri"/>
          <w:color w:val="00000A"/>
        </w:rPr>
        <w:t>i</w:t>
      </w:r>
      <w:r>
        <w:rPr>
          <w:rFonts w:eastAsia="Calibri" w:cs="Calibri"/>
          <w:color w:val="00000A"/>
        </w:rPr>
        <w:t xml:space="preserve">nnen gegenüber der Gemeinschaft und vor allem gegenüber allen anderen daran zu orientieren. Damit sind die </w:t>
      </w:r>
      <w:proofErr w:type="spellStart"/>
      <w:r>
        <w:rPr>
          <w:rFonts w:eastAsia="Calibri" w:cs="Calibri"/>
          <w:color w:val="00000A"/>
        </w:rPr>
        <w:t>Mensch</w:t>
      </w:r>
      <w:r>
        <w:rPr>
          <w:rFonts w:eastAsia="Calibri" w:cs="Calibri"/>
          <w:color w:val="00000A"/>
        </w:rPr>
        <w:t>enRechte</w:t>
      </w:r>
      <w:proofErr w:type="spellEnd"/>
      <w:r>
        <w:rPr>
          <w:rFonts w:eastAsia="Calibri" w:cs="Calibri"/>
          <w:color w:val="00000A"/>
        </w:rPr>
        <w:t xml:space="preserve"> Basis des </w:t>
      </w:r>
      <w:r>
        <w:rPr>
          <w:rFonts w:eastAsia="Calibri" w:cs="Calibri"/>
          <w:color w:val="00000A"/>
        </w:rPr>
        <w:lastRenderedPageBreak/>
        <w:t xml:space="preserve">Zusammenlebens, sind Schutz des Einzelnen vor der Allmacht des Staates, aber auch Schutz der </w:t>
      </w:r>
      <w:r>
        <w:rPr>
          <w:rFonts w:eastAsia="Calibri" w:cs="Calibri"/>
          <w:color w:val="00000A"/>
        </w:rPr>
        <w:t>Bü</w:t>
      </w:r>
      <w:r>
        <w:rPr>
          <w:rFonts w:eastAsia="Calibri" w:cs="Calibri"/>
          <w:color w:val="00000A"/>
        </w:rPr>
        <w:t>rger</w:t>
      </w:r>
      <w:r w:rsidR="00607CFD">
        <w:rPr>
          <w:rFonts w:eastAsia="Calibri" w:cs="Calibri"/>
          <w:color w:val="00000A"/>
        </w:rPr>
        <w:t>i</w:t>
      </w:r>
      <w:r>
        <w:rPr>
          <w:rFonts w:eastAsia="Calibri" w:cs="Calibri"/>
          <w:color w:val="00000A"/>
        </w:rPr>
        <w:t>nnen vor den Übergriffen seiner und ihrer Mitmenschen.</w:t>
      </w:r>
    </w:p>
    <w:p w14:paraId="5EAA86E0" w14:textId="77777777" w:rsidR="00201F98" w:rsidRDefault="00201F98">
      <w:pPr>
        <w:tabs>
          <w:tab w:val="right" w:pos="18094"/>
          <w:tab w:val="right" w:pos="25662"/>
        </w:tabs>
      </w:pPr>
    </w:p>
    <w:p w14:paraId="4F0523DA" w14:textId="77777777" w:rsidR="00201F98" w:rsidRDefault="00AC4101">
      <w:r>
        <w:rPr>
          <w:rFonts w:eastAsia="Calibri" w:cs="Calibri"/>
          <w:color w:val="00000A"/>
        </w:rPr>
        <w:t xml:space="preserve">In der Ausstellung wird eine gekürzte, diskriminierungssensibel überarbeitete </w:t>
      </w:r>
      <w:r>
        <w:rPr>
          <w:rFonts w:eastAsia="Calibri" w:cs="Calibri"/>
          <w:color w:val="00000A"/>
        </w:rPr>
        <w:t>deutsche Übersetzung der Allgemeinen UN-Erklärung verwendet.</w:t>
      </w:r>
    </w:p>
    <w:p w14:paraId="133D524B" w14:textId="77777777" w:rsidR="00201F98" w:rsidRDefault="00201F98">
      <w:pPr>
        <w:tabs>
          <w:tab w:val="right" w:pos="18094"/>
          <w:tab w:val="right" w:pos="25662"/>
        </w:tabs>
      </w:pPr>
    </w:p>
    <w:p w14:paraId="328AB088" w14:textId="77777777" w:rsidR="00201F98" w:rsidRDefault="00201F98">
      <w:pPr>
        <w:tabs>
          <w:tab w:val="right" w:pos="18094"/>
          <w:tab w:val="right" w:pos="25662"/>
        </w:tabs>
      </w:pPr>
    </w:p>
    <w:p w14:paraId="0DA32E78" w14:textId="77777777" w:rsidR="00201F98" w:rsidRDefault="00AC4101">
      <w:pPr>
        <w:tabs>
          <w:tab w:val="right" w:pos="18094"/>
          <w:tab w:val="right" w:pos="25662"/>
        </w:tabs>
      </w:pPr>
      <w:r>
        <w:rPr>
          <w:rFonts w:eastAsia="Calibri" w:cs="Calibri"/>
          <w:b/>
          <w:color w:val="00000A"/>
          <w:sz w:val="28"/>
        </w:rPr>
        <w:t>Die Bilder</w:t>
      </w:r>
    </w:p>
    <w:p w14:paraId="483A7BFF" w14:textId="77777777" w:rsidR="00201F98" w:rsidRDefault="00AC4101">
      <w:pPr>
        <w:tabs>
          <w:tab w:val="right" w:pos="18094"/>
          <w:tab w:val="right" w:pos="25662"/>
        </w:tabs>
      </w:pPr>
      <w:r>
        <w:rPr>
          <w:rFonts w:eastAsia="Calibri" w:cs="Calibri"/>
          <w:color w:val="00000A"/>
        </w:rPr>
        <w:t xml:space="preserve">der Ausstellung von Jochen </w:t>
      </w:r>
      <w:proofErr w:type="spellStart"/>
      <w:r>
        <w:rPr>
          <w:rFonts w:eastAsia="Calibri" w:cs="Calibri"/>
          <w:color w:val="00000A"/>
        </w:rPr>
        <w:t>Stankowski</w:t>
      </w:r>
      <w:proofErr w:type="spellEnd"/>
      <w:r>
        <w:rPr>
          <w:rFonts w:eastAsia="Calibri" w:cs="Calibri"/>
          <w:color w:val="00000A"/>
        </w:rPr>
        <w:t xml:space="preserve"> sind Angebote an die Sinne, sind zugleich Konzentration auf die Grundprinzipien des Gestaltens. Hier sind es Formen und Bilder, um die </w:t>
      </w:r>
      <w:r>
        <w:rPr>
          <w:rFonts w:eastAsia="Calibri" w:cs="Calibri"/>
          <w:color w:val="00000A"/>
        </w:rPr>
        <w:t xml:space="preserve">Menschenrechte auch ‚sehen‘ zu können. Zugleich eröffnen sie alle Möglichkeiten der eigenen Empfindung, ja der Emotion. Allerdings </w:t>
      </w:r>
      <w:proofErr w:type="spellStart"/>
      <w:r>
        <w:rPr>
          <w:rFonts w:eastAsia="Calibri" w:cs="Calibri"/>
          <w:color w:val="00000A"/>
        </w:rPr>
        <w:t>muß</w:t>
      </w:r>
      <w:proofErr w:type="spellEnd"/>
      <w:r>
        <w:rPr>
          <w:rFonts w:eastAsia="Calibri" w:cs="Calibri"/>
          <w:color w:val="00000A"/>
        </w:rPr>
        <w:t xml:space="preserve"> die Anerkennung der Menschenrechte ihre Verwirklichung voraus sein.</w:t>
      </w:r>
    </w:p>
    <w:p w14:paraId="06B3CDA4" w14:textId="77777777" w:rsidR="00201F98" w:rsidRDefault="00201F98">
      <w:pPr>
        <w:tabs>
          <w:tab w:val="right" w:pos="18094"/>
          <w:tab w:val="right" w:pos="25662"/>
        </w:tabs>
      </w:pPr>
    </w:p>
    <w:p w14:paraId="3AE4C48D" w14:textId="77777777" w:rsidR="00201F98" w:rsidRDefault="00AC4101">
      <w:pPr>
        <w:tabs>
          <w:tab w:val="right" w:pos="18094"/>
          <w:tab w:val="right" w:pos="25662"/>
        </w:tabs>
      </w:pPr>
      <w:r>
        <w:rPr>
          <w:rFonts w:eastAsia="Calibri" w:cs="Calibri"/>
          <w:color w:val="00000A"/>
        </w:rPr>
        <w:t>Wir machen uns Bilder von der Wirklichkeit und drück</w:t>
      </w:r>
      <w:r>
        <w:rPr>
          <w:rFonts w:eastAsia="Calibri" w:cs="Calibri"/>
          <w:color w:val="00000A"/>
        </w:rPr>
        <w:t>en sie in Worten aus. Jeder Satz ist ein »Bild der Wirklichkeit« (Wittgenstein). Umgekehrt rufen Ideen und Sprache Bilder oder Imagination hervor. Sprache und Bilder sind zwei Seiten der Wirklichkeit.</w:t>
      </w:r>
    </w:p>
    <w:p w14:paraId="755522FF" w14:textId="77777777" w:rsidR="00201F98" w:rsidRDefault="00201F98">
      <w:pPr>
        <w:tabs>
          <w:tab w:val="right" w:pos="18094"/>
          <w:tab w:val="right" w:pos="25662"/>
        </w:tabs>
      </w:pPr>
    </w:p>
    <w:p w14:paraId="5E2C7F4E" w14:textId="77777777" w:rsidR="00201F98" w:rsidRDefault="00AC4101">
      <w:pPr>
        <w:tabs>
          <w:tab w:val="right" w:pos="18094"/>
          <w:tab w:val="right" w:pos="25662"/>
        </w:tabs>
      </w:pPr>
      <w:r>
        <w:rPr>
          <w:rFonts w:eastAsia="Calibri" w:cs="Calibri"/>
          <w:color w:val="00000A"/>
        </w:rPr>
        <w:t>Sprache ist selten eindeutig. Sie bewegt sich auf meh</w:t>
      </w:r>
      <w:r>
        <w:rPr>
          <w:rFonts w:eastAsia="Calibri" w:cs="Calibri"/>
          <w:color w:val="00000A"/>
        </w:rPr>
        <w:t>reren Ebenen zwischen Information und Emotion. Uneindeutigkeit, Symbol, Sprechen zwischen den Zeilen sind nicht Absicht, sondern Folge kultureller Faktoren wie Herkunft, Geschlecht, Rolle, Bildung. Und vielleicht ist es gerade die visuelle Übersetzung, die</w:t>
      </w:r>
      <w:r>
        <w:rPr>
          <w:rFonts w:eastAsia="Calibri" w:cs="Calibri"/>
          <w:color w:val="00000A"/>
        </w:rPr>
        <w:t xml:space="preserve"> die Ufer der Sprache begrenzt und ihr Eindeutigkeit verschafft. Es ist der Wunsch nach Erkenntnis, von der manchmal nur das Dazwischen deutlich wird. Und doch ist die Sprache der Menschenrechte eindeutig.</w:t>
      </w:r>
    </w:p>
    <w:p w14:paraId="6C1CB81D" w14:textId="77777777" w:rsidR="00201F98" w:rsidRDefault="00201F98">
      <w:pPr>
        <w:tabs>
          <w:tab w:val="right" w:pos="18094"/>
          <w:tab w:val="right" w:pos="25662"/>
        </w:tabs>
      </w:pPr>
    </w:p>
    <w:p w14:paraId="29459F50" w14:textId="77777777" w:rsidR="00201F98" w:rsidRDefault="00AC4101">
      <w:pPr>
        <w:tabs>
          <w:tab w:val="right" w:pos="6360"/>
          <w:tab w:val="right" w:pos="9020"/>
        </w:tabs>
      </w:pPr>
      <w:r>
        <w:rPr>
          <w:rFonts w:eastAsia="Calibri" w:cs="Calibri"/>
          <w:b/>
          <w:color w:val="000000"/>
          <w:sz w:val="28"/>
        </w:rPr>
        <w:t xml:space="preserve">Jochen </w:t>
      </w:r>
      <w:proofErr w:type="spellStart"/>
      <w:r>
        <w:rPr>
          <w:rFonts w:eastAsia="Calibri" w:cs="Calibri"/>
          <w:b/>
          <w:color w:val="000000"/>
          <w:sz w:val="28"/>
        </w:rPr>
        <w:t>Stan</w:t>
      </w:r>
      <w:r>
        <w:rPr>
          <w:rFonts w:eastAsia="Calibri" w:cs="Calibri"/>
          <w:b/>
          <w:color w:val="000000"/>
          <w:sz w:val="28"/>
        </w:rPr>
        <w:t>kowski</w:t>
      </w:r>
      <w:proofErr w:type="spellEnd"/>
    </w:p>
    <w:p w14:paraId="6EFD7C01" w14:textId="77777777" w:rsidR="00201F98" w:rsidRDefault="00AC4101">
      <w:pPr>
        <w:tabs>
          <w:tab w:val="right" w:pos="6360"/>
          <w:tab w:val="right" w:pos="9020"/>
        </w:tabs>
      </w:pPr>
      <w:r>
        <w:rPr>
          <w:rFonts w:eastAsia="Calibri" w:cs="Calibri"/>
          <w:color w:val="000000"/>
        </w:rPr>
        <w:t xml:space="preserve">Jahrgang 1940, 1954 Lehre und Arbeit als Schriftsetzer, 1965 Design-Studium in London, 1967 Partner im Atelier Anton </w:t>
      </w:r>
      <w:proofErr w:type="spellStart"/>
      <w:r>
        <w:rPr>
          <w:rFonts w:eastAsia="Calibri" w:cs="Calibri"/>
          <w:color w:val="000000"/>
        </w:rPr>
        <w:t>Stankowski</w:t>
      </w:r>
      <w:proofErr w:type="spellEnd"/>
      <w:r>
        <w:rPr>
          <w:rFonts w:eastAsia="Calibri" w:cs="Calibri"/>
          <w:color w:val="000000"/>
        </w:rPr>
        <w:t xml:space="preserve">, Stuttgart. 1972 Gründung des </w:t>
      </w:r>
      <w:proofErr w:type="spellStart"/>
      <w:r>
        <w:rPr>
          <w:rFonts w:eastAsia="Calibri" w:cs="Calibri"/>
          <w:color w:val="000000"/>
        </w:rPr>
        <w:t>DruckBetrieb</w:t>
      </w:r>
      <w:proofErr w:type="spellEnd"/>
      <w:r>
        <w:rPr>
          <w:rFonts w:eastAsia="Calibri" w:cs="Calibri"/>
          <w:color w:val="000000"/>
        </w:rPr>
        <w:t xml:space="preserve"> in Köln. 1974 Mitgründer »Kölner </w:t>
      </w:r>
      <w:proofErr w:type="spellStart"/>
      <w:r>
        <w:rPr>
          <w:rFonts w:eastAsia="Calibri" w:cs="Calibri"/>
          <w:color w:val="000000"/>
        </w:rPr>
        <w:t>VolksBlatt</w:t>
      </w:r>
      <w:proofErr w:type="spellEnd"/>
      <w:r>
        <w:rPr>
          <w:rFonts w:eastAsia="Calibri" w:cs="Calibri"/>
          <w:color w:val="000000"/>
        </w:rPr>
        <w:t xml:space="preserve">«. Gestaltung </w:t>
      </w:r>
      <w:r>
        <w:rPr>
          <w:rFonts w:eastAsia="Calibri" w:cs="Calibri"/>
          <w:color w:val="000000"/>
        </w:rPr>
        <w:t>zahlreicher Plakate, Flugblätter, Broschüren und anderer Medien. Seit 1998 in Dresden, ab 2005 »Galerie Konkret«. Diverse Publikationen im Verlag der Buchhandlung Walther König, Köln.</w:t>
      </w:r>
    </w:p>
    <w:p w14:paraId="0D8B1832" w14:textId="77777777" w:rsidR="00201F98" w:rsidRDefault="00201F98">
      <w:pPr>
        <w:tabs>
          <w:tab w:val="right" w:pos="18094"/>
          <w:tab w:val="right" w:pos="25662"/>
        </w:tabs>
      </w:pPr>
    </w:p>
    <w:p w14:paraId="2C2BE3F2" w14:textId="77777777" w:rsidR="00201F98" w:rsidRDefault="00201F98">
      <w:pPr>
        <w:tabs>
          <w:tab w:val="right" w:pos="18094"/>
          <w:tab w:val="right" w:pos="25662"/>
        </w:tabs>
      </w:pPr>
    </w:p>
    <w:p w14:paraId="2AD49415" w14:textId="77777777" w:rsidR="00201F98" w:rsidRDefault="00AC4101">
      <w:pPr>
        <w:tabs>
          <w:tab w:val="right" w:pos="18094"/>
          <w:tab w:val="right" w:pos="25662"/>
        </w:tabs>
      </w:pPr>
      <w:r>
        <w:rPr>
          <w:rFonts w:eastAsia="Calibri" w:cs="Calibri"/>
          <w:b/>
          <w:color w:val="00000A"/>
          <w:sz w:val="28"/>
        </w:rPr>
        <w:t xml:space="preserve">Die </w:t>
      </w:r>
      <w:proofErr w:type="spellStart"/>
      <w:r>
        <w:rPr>
          <w:rFonts w:eastAsia="Calibri" w:cs="Calibri"/>
          <w:b/>
          <w:color w:val="00000A"/>
          <w:sz w:val="28"/>
        </w:rPr>
        <w:t>AnStifter</w:t>
      </w:r>
      <w:proofErr w:type="spellEnd"/>
    </w:p>
    <w:p w14:paraId="3841A2F3" w14:textId="6E218A4B" w:rsidR="00201F98" w:rsidRDefault="00AC4101">
      <w:pPr>
        <w:tabs>
          <w:tab w:val="right" w:pos="18094"/>
          <w:tab w:val="right" w:pos="25662"/>
        </w:tabs>
      </w:pPr>
      <w:r>
        <w:rPr>
          <w:rFonts w:eastAsia="Calibri" w:cs="Calibri"/>
          <w:color w:val="00000A"/>
        </w:rPr>
        <w:t>gibt es seit 1989. Sie sind ein weltoffenes, unabhängig</w:t>
      </w:r>
      <w:r>
        <w:rPr>
          <w:rFonts w:eastAsia="Calibri" w:cs="Calibri"/>
          <w:color w:val="00000A"/>
        </w:rPr>
        <w:t xml:space="preserve">es Bürgerprojekt mit Sitz in Stuttgart. Bekannt u.a. durch den Stuttgarter </w:t>
      </w:r>
      <w:proofErr w:type="spellStart"/>
      <w:r>
        <w:rPr>
          <w:rFonts w:eastAsia="Calibri" w:cs="Calibri"/>
          <w:color w:val="00000A"/>
        </w:rPr>
        <w:t>FriedensPreis</w:t>
      </w:r>
      <w:proofErr w:type="spellEnd"/>
      <w:r>
        <w:rPr>
          <w:rFonts w:eastAsia="Calibri" w:cs="Calibri"/>
          <w:color w:val="00000A"/>
        </w:rPr>
        <w:t xml:space="preserve">, der seit 2003 jährlich verliehen wird, befördern die </w:t>
      </w:r>
      <w:proofErr w:type="spellStart"/>
      <w:r>
        <w:rPr>
          <w:rFonts w:eastAsia="Calibri" w:cs="Calibri"/>
          <w:color w:val="00000A"/>
        </w:rPr>
        <w:t>AnStifter</w:t>
      </w:r>
      <w:proofErr w:type="spellEnd"/>
      <w:r>
        <w:rPr>
          <w:rFonts w:eastAsia="Calibri" w:cs="Calibri"/>
          <w:color w:val="00000A"/>
        </w:rPr>
        <w:t xml:space="preserve"> Kommunikation und Kooperation zwischen Menschen unterschiedlicher Nationalität und Orientierung – ganz </w:t>
      </w:r>
      <w:r>
        <w:rPr>
          <w:rFonts w:eastAsia="Calibri" w:cs="Calibri"/>
          <w:color w:val="00000A"/>
        </w:rPr>
        <w:t>im Sinne einer interkulturellen, toleranten Gesellschaft. Das Bürgerprojekt als weltoffenes Netzwerk initiiert und organisiert einen bunten Strauß zivilgesellschaftlicher Projekte. Der Impuls ist klar: Interessen wecken und Talente fördern, Kultur genießen</w:t>
      </w:r>
      <w:r>
        <w:rPr>
          <w:rFonts w:eastAsia="Calibri" w:cs="Calibri"/>
          <w:color w:val="00000A"/>
        </w:rPr>
        <w:t xml:space="preserve"> und Kunst fördern, Neues wagen und Altes bewahren, unterwegs sein und innehalten, Träume bewahren und Realitätssinn beweisen. Die </w:t>
      </w:r>
      <w:proofErr w:type="spellStart"/>
      <w:r>
        <w:rPr>
          <w:rFonts w:eastAsia="Calibri" w:cs="Calibri"/>
          <w:color w:val="00000A"/>
        </w:rPr>
        <w:t>AnStifter</w:t>
      </w:r>
      <w:proofErr w:type="spellEnd"/>
      <w:r>
        <w:rPr>
          <w:rFonts w:eastAsia="Calibri" w:cs="Calibri"/>
          <w:color w:val="00000A"/>
        </w:rPr>
        <w:t>, gegründet von Peter Grohmann, sind ein zivilgesellschaftliches Projekt mit Tausenden Unterstützer</w:t>
      </w:r>
      <w:r w:rsidR="00607CFD">
        <w:rPr>
          <w:rFonts w:eastAsia="Calibri" w:cs="Calibri"/>
          <w:color w:val="00000A"/>
        </w:rPr>
        <w:t>i</w:t>
      </w:r>
      <w:r>
        <w:rPr>
          <w:rFonts w:eastAsia="Calibri" w:cs="Calibri"/>
          <w:color w:val="00000A"/>
        </w:rPr>
        <w:t>nnen und Sympath</w:t>
      </w:r>
      <w:r>
        <w:rPr>
          <w:rFonts w:eastAsia="Calibri" w:cs="Calibri"/>
          <w:color w:val="00000A"/>
        </w:rPr>
        <w:t>isant</w:t>
      </w:r>
      <w:r w:rsidR="00607CFD">
        <w:rPr>
          <w:rFonts w:eastAsia="Calibri" w:cs="Calibri"/>
          <w:color w:val="00000A"/>
        </w:rPr>
        <w:t>i</w:t>
      </w:r>
      <w:r>
        <w:rPr>
          <w:rFonts w:eastAsia="Calibri" w:cs="Calibri"/>
          <w:color w:val="00000A"/>
        </w:rPr>
        <w:t xml:space="preserve">nnen, das über zahlreiche politische, kulturelle, soziale, kirchliche oder gewerkschaftliche Kontakte verfügt. Die </w:t>
      </w:r>
      <w:proofErr w:type="spellStart"/>
      <w:r>
        <w:rPr>
          <w:rFonts w:eastAsia="Calibri" w:cs="Calibri"/>
          <w:color w:val="00000A"/>
        </w:rPr>
        <w:t>AnStifter</w:t>
      </w:r>
      <w:proofErr w:type="spellEnd"/>
      <w:r>
        <w:rPr>
          <w:rFonts w:eastAsia="Calibri" w:cs="Calibri"/>
          <w:color w:val="00000A"/>
        </w:rPr>
        <w:t xml:space="preserve"> sind als gemeinnützig </w:t>
      </w:r>
      <w:r w:rsidR="00607CFD">
        <w:rPr>
          <w:rFonts w:eastAsia="Calibri" w:cs="Calibri"/>
          <w:color w:val="00000A"/>
        </w:rPr>
        <w:t>anerkannt</w:t>
      </w:r>
    </w:p>
    <w:p w14:paraId="49151C65" w14:textId="77777777" w:rsidR="00201F98" w:rsidRDefault="00AC4101">
      <w:pPr>
        <w:tabs>
          <w:tab w:val="right" w:pos="18094"/>
          <w:tab w:val="right" w:pos="25662"/>
        </w:tabs>
      </w:pPr>
      <w:r>
        <w:rPr>
          <w:rFonts w:eastAsia="Calibri" w:cs="Calibri"/>
          <w:color w:val="00000A"/>
        </w:rPr>
        <w:t>und finanzieren sich zu 95 % aus Spenden.</w:t>
      </w:r>
    </w:p>
    <w:p w14:paraId="49EF198B" w14:textId="77777777" w:rsidR="00201F98" w:rsidRDefault="00AC4101">
      <w:pPr>
        <w:tabs>
          <w:tab w:val="right" w:pos="18094"/>
          <w:tab w:val="right" w:pos="25662"/>
        </w:tabs>
      </w:pPr>
      <w:r>
        <w:rPr>
          <w:rFonts w:eastAsia="Calibri" w:cs="Calibri"/>
          <w:color w:val="00000A"/>
        </w:rPr>
        <w:t xml:space="preserve">Aktuelle Informationen, Abbildungen, Materialien </w:t>
      </w:r>
      <w:r>
        <w:rPr>
          <w:rFonts w:eastAsia="Calibri" w:cs="Calibri"/>
          <w:color w:val="00000A"/>
        </w:rPr>
        <w:t xml:space="preserve">und Termine unter </w:t>
      </w:r>
      <w:hyperlink r:id="rId4" w:history="1">
        <w:r>
          <w:rPr>
            <w:rFonts w:eastAsia="Calibri" w:cs="Calibri"/>
            <w:color w:val="00000A"/>
            <w:u w:val="single"/>
          </w:rPr>
          <w:t>https://30tageimnovember.de</w:t>
        </w:r>
      </w:hyperlink>
    </w:p>
    <w:p w14:paraId="74B3D4F1" w14:textId="77777777" w:rsidR="00201F98" w:rsidRDefault="00201F98">
      <w:pPr>
        <w:tabs>
          <w:tab w:val="right" w:pos="18094"/>
          <w:tab w:val="right" w:pos="25662"/>
        </w:tabs>
      </w:pPr>
    </w:p>
    <w:p w14:paraId="31FD0D86" w14:textId="17C34753" w:rsidR="00607CFD" w:rsidRDefault="00607CFD">
      <w:r>
        <w:br w:type="page"/>
      </w:r>
    </w:p>
    <w:p w14:paraId="53FC9DC7" w14:textId="7CF1143E" w:rsidR="00201F98" w:rsidRDefault="00AC4101">
      <w:r>
        <w:rPr>
          <w:rFonts w:eastAsia="Calibri" w:cs="Calibri"/>
          <w:color w:val="000000"/>
          <w:u w:val="single"/>
        </w:rPr>
        <w:lastRenderedPageBreak/>
        <w:t>Bisher geplante Ausstellungen:</w:t>
      </w:r>
      <w:r>
        <w:rPr>
          <w:rFonts w:eastAsia="Calibri" w:cs="Calibri"/>
          <w:color w:val="000000"/>
        </w:rPr>
        <w:t xml:space="preserve"> Stuttgart: Theaterhaus, Rathaus, Volkshochschule, Bürgerhaus West, Naturfreunde, Garnisonsschützenhaus, Bezirksrathaus Cannstatt, D</w:t>
      </w:r>
      <w:r>
        <w:rPr>
          <w:rFonts w:eastAsia="Calibri" w:cs="Calibri"/>
          <w:color w:val="000000"/>
        </w:rPr>
        <w:t xml:space="preserve">GB-Haus / Waiblingen, Internationaler Bund IB / (IB) / Korntal / Schorndorf / Wiesenbach / </w:t>
      </w:r>
      <w:r>
        <w:rPr>
          <w:rFonts w:eastAsia="Calibri" w:cs="Calibri"/>
          <w:color w:val="000000"/>
        </w:rPr>
        <w:t xml:space="preserve">Schwalbach, Bürgerhaus / Dortmund / Dresden-Hellerau, Festspielhaus / Köln, Universitätsbibliothek / Köln, Karl-Rahner-Akademie / Berlin, </w:t>
      </w:r>
      <w:proofErr w:type="spellStart"/>
      <w:r>
        <w:rPr>
          <w:rFonts w:eastAsia="Calibri" w:cs="Calibri"/>
          <w:color w:val="000000"/>
        </w:rPr>
        <w:t>verdi</w:t>
      </w:r>
      <w:proofErr w:type="spellEnd"/>
      <w:r>
        <w:rPr>
          <w:rFonts w:eastAsia="Calibri" w:cs="Calibri"/>
          <w:color w:val="000000"/>
        </w:rPr>
        <w:t>-Mediengalerie / Mori</w:t>
      </w:r>
      <w:r>
        <w:rPr>
          <w:rFonts w:eastAsia="Calibri" w:cs="Calibri"/>
          <w:color w:val="000000"/>
        </w:rPr>
        <w:t xml:space="preserve">tzburg, Käthe-Kollwitz-Haus / Dresden, Riesa </w:t>
      </w:r>
      <w:proofErr w:type="spellStart"/>
      <w:r>
        <w:rPr>
          <w:rFonts w:eastAsia="Calibri" w:cs="Calibri"/>
          <w:color w:val="000000"/>
        </w:rPr>
        <w:t>evau</w:t>
      </w:r>
      <w:proofErr w:type="spellEnd"/>
      <w:r>
        <w:rPr>
          <w:rFonts w:eastAsia="Calibri" w:cs="Calibri"/>
          <w:color w:val="000000"/>
        </w:rPr>
        <w:t xml:space="preserve"> ...   </w:t>
      </w:r>
    </w:p>
    <w:p w14:paraId="1D3DBBCE" w14:textId="77777777" w:rsidR="00201F98" w:rsidRDefault="00201F98"/>
    <w:p w14:paraId="645A7F83" w14:textId="77777777" w:rsidR="00201F98" w:rsidRDefault="00AC4101">
      <w:r>
        <w:rPr>
          <w:rFonts w:eastAsia="Calibri" w:cs="Calibri"/>
          <w:b/>
          <w:color w:val="000000"/>
        </w:rPr>
        <w:t>Die Ausstellung geht 2024 auf Reisen.</w:t>
      </w:r>
    </w:p>
    <w:p w14:paraId="7EDAAED6" w14:textId="77777777" w:rsidR="00201F98" w:rsidRDefault="00AC4101">
      <w:r>
        <w:rPr>
          <w:rFonts w:eastAsia="Calibri" w:cs="Calibri"/>
          <w:b/>
          <w:color w:val="000000"/>
        </w:rPr>
        <w:t>Wenn Sie Interesse haben, die Ausstellung in Ihrem Ort zu zeigen,</w:t>
      </w:r>
    </w:p>
    <w:p w14:paraId="26723750" w14:textId="77777777" w:rsidR="00201F98" w:rsidRDefault="00AC4101">
      <w:r>
        <w:rPr>
          <w:rFonts w:eastAsia="Calibri" w:cs="Calibri"/>
          <w:b/>
          <w:color w:val="000000"/>
        </w:rPr>
        <w:t>schreiben Sie bitte an</w:t>
      </w:r>
    </w:p>
    <w:p w14:paraId="06C0BD60" w14:textId="77777777" w:rsidR="00201F98" w:rsidRDefault="00201F98"/>
    <w:p w14:paraId="2B2DC007" w14:textId="77777777" w:rsidR="00201F98" w:rsidRDefault="00201F98"/>
    <w:p w14:paraId="152C9035" w14:textId="77777777" w:rsidR="00201F98" w:rsidRDefault="00AC4101">
      <w:r>
        <w:rPr>
          <w:rFonts w:eastAsia="Calibri" w:cs="Calibri"/>
          <w:b/>
          <w:color w:val="000000"/>
        </w:rPr>
        <w:t xml:space="preserve">Die </w:t>
      </w:r>
      <w:proofErr w:type="spellStart"/>
      <w:r>
        <w:rPr>
          <w:rFonts w:eastAsia="Calibri" w:cs="Calibri"/>
          <w:b/>
          <w:color w:val="000000"/>
        </w:rPr>
        <w:t>AnStifter</w:t>
      </w:r>
      <w:proofErr w:type="spellEnd"/>
    </w:p>
    <w:p w14:paraId="69A4F58D" w14:textId="77777777" w:rsidR="00201F98" w:rsidRDefault="00AC4101">
      <w:proofErr w:type="spellStart"/>
      <w:r>
        <w:rPr>
          <w:rFonts w:ascii="Arial" w:eastAsia="Arial" w:hAnsi="Arial" w:cs="Arial"/>
        </w:rPr>
        <w:t>Werastraße</w:t>
      </w:r>
      <w:proofErr w:type="spellEnd"/>
      <w:r>
        <w:rPr>
          <w:rFonts w:ascii="Arial" w:eastAsia="Arial" w:hAnsi="Arial" w:cs="Arial"/>
        </w:rPr>
        <w:t xml:space="preserve"> 10, D 70182 Stuttgart, T +49 711 2486 </w:t>
      </w:r>
      <w:r>
        <w:rPr>
          <w:rFonts w:ascii="Arial" w:eastAsia="Arial" w:hAnsi="Arial" w:cs="Arial"/>
        </w:rPr>
        <w:t>9620</w:t>
      </w:r>
    </w:p>
    <w:p w14:paraId="786D1A2E" w14:textId="77777777" w:rsidR="00201F98" w:rsidRDefault="00AC4101">
      <w:r>
        <w:rPr>
          <w:rFonts w:ascii="Arial" w:eastAsia="Arial" w:hAnsi="Arial" w:cs="Arial"/>
        </w:rPr>
        <w:t>kontakt@die-anstifter.de</w:t>
      </w:r>
    </w:p>
    <w:p w14:paraId="0C924F80" w14:textId="77777777" w:rsidR="00201F98" w:rsidRDefault="00AC4101">
      <w:r>
        <w:rPr>
          <w:rFonts w:ascii="Arial" w:eastAsia="Arial" w:hAnsi="Arial" w:cs="Arial"/>
          <w:b/>
          <w:color w:val="FF0000"/>
        </w:rPr>
        <w:t>Spendenkonto bei der GLS: IBAN: DE31 4306 0967 7000 5827 01</w:t>
      </w:r>
    </w:p>
    <w:p w14:paraId="64008D7B" w14:textId="77777777" w:rsidR="00201F98" w:rsidRDefault="00201F98"/>
    <w:p w14:paraId="0440996E" w14:textId="77777777" w:rsidR="00201F98" w:rsidRDefault="00201F98"/>
    <w:p w14:paraId="3D4ABA19" w14:textId="77777777" w:rsidR="00201F98" w:rsidRDefault="00201F98"/>
    <w:sectPr w:rsidR="00201F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useWord2013TrackBottomHyphenation" w:uri="http://schemas.microsoft.com/office/word" w:val="1"/>
  </w:compat>
  <w:rsids>
    <w:rsidRoot w:val="00201F98"/>
    <w:rsid w:val="00201F98"/>
    <w:rsid w:val="00607CFD"/>
    <w:rsid w:val="006D47AA"/>
    <w:rsid w:val="00AC4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63E6"/>
  <w15:docId w15:val="{E535CCF5-B8A4-4887-A5FC-EAC4B84C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de-DE" w:eastAsia="de-D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30tageimnovemb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Heike</dc:creator>
  <cp:lastModifiedBy>Richter, Heike</cp:lastModifiedBy>
  <cp:revision>2</cp:revision>
  <dcterms:created xsi:type="dcterms:W3CDTF">2023-09-19T19:23:00Z</dcterms:created>
  <dcterms:modified xsi:type="dcterms:W3CDTF">2023-09-19T19:23:00Z</dcterms:modified>
</cp:coreProperties>
</file>